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F9" w:rsidRPr="00760C2C" w:rsidRDefault="00634DF9" w:rsidP="00AF4DD9">
      <w:pPr>
        <w:pStyle w:val="ListParagraph1"/>
        <w:ind w:left="-142" w:firstLine="862"/>
        <w:jc w:val="center"/>
        <w:rPr>
          <w:b/>
        </w:rPr>
      </w:pPr>
      <w:r w:rsidRPr="00760C2C">
        <w:rPr>
          <w:b/>
        </w:rPr>
        <w:t>PROYECTOS Y CÁTEDRAS EXTRAORDINARIAS</w:t>
      </w:r>
    </w:p>
    <w:p w:rsidR="00EF7194" w:rsidRDefault="00EF7194"/>
    <w:p w:rsidR="00634DF9" w:rsidRDefault="00634DF9"/>
    <w:tbl>
      <w:tblPr>
        <w:tblpPr w:leftFromText="141" w:rightFromText="141" w:vertAnchor="text" w:tblpX="-243" w:tblpY="1"/>
        <w:tblOverlap w:val="never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519"/>
      </w:tblGrid>
      <w:tr w:rsidR="00634DF9" w:rsidRPr="009F4B3D" w:rsidTr="006E130A">
        <w:tc>
          <w:tcPr>
            <w:tcW w:w="3119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PLATAFORMA PARA DESARROLLO MARKET PLACE PUBLICIDAD DIGITAL (MOAD)  TSI-020100-2011-158</w:t>
            </w:r>
          </w:p>
        </w:tc>
      </w:tr>
      <w:tr w:rsidR="00634DF9" w:rsidRPr="009F4B3D" w:rsidTr="006E130A">
        <w:trPr>
          <w:trHeight w:val="454"/>
        </w:trPr>
        <w:tc>
          <w:tcPr>
            <w:tcW w:w="3119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9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000000"/>
                <w:sz w:val="18"/>
                <w:szCs w:val="18"/>
              </w:rPr>
              <w:t>MINISTERIO DE INDUSTRIA, SECRETARIA DE ESTADO DE TELECOMUNICACIONES</w:t>
            </w:r>
          </w:p>
        </w:tc>
      </w:tr>
      <w:tr w:rsidR="00634DF9" w:rsidRPr="009F4B3D" w:rsidTr="006E130A">
        <w:tc>
          <w:tcPr>
            <w:tcW w:w="3119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9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FRANCIS BLASCO</w:t>
            </w:r>
          </w:p>
        </w:tc>
      </w:tr>
    </w:tbl>
    <w:p w:rsidR="00634DF9" w:rsidRDefault="00634DF9" w:rsidP="006E130A">
      <w:pPr>
        <w:ind w:right="-1"/>
      </w:pPr>
    </w:p>
    <w:p w:rsidR="00634DF9" w:rsidRDefault="00634DF9" w:rsidP="006E130A">
      <w:pPr>
        <w:ind w:right="-1"/>
      </w:pPr>
    </w:p>
    <w:tbl>
      <w:tblPr>
        <w:tblpPr w:leftFromText="141" w:rightFromText="141" w:vertAnchor="text" w:horzAnchor="page" w:tblpX="1427" w:tblpY="119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628"/>
      </w:tblGrid>
      <w:tr w:rsidR="00634DF9" w:rsidRPr="009F4B3D" w:rsidTr="0049690F">
        <w:trPr>
          <w:trHeight w:val="846"/>
        </w:trPr>
        <w:tc>
          <w:tcPr>
            <w:tcW w:w="3119" w:type="dxa"/>
            <w:shd w:val="clear" w:color="auto" w:fill="D99594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D99594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ESTUDIO DEL IMPACTO DE LOS RECURSOS HUMANOS EN LA POLÍTICA COMERCIAL DEL GRUPO SANTANDER.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CATEDRA EXTRAORDINARIA SANTANDER DE RECURSOS HUMANOS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F9" w:rsidRPr="009F4B3D" w:rsidTr="006E130A">
        <w:trPr>
          <w:trHeight w:val="454"/>
        </w:trPr>
        <w:tc>
          <w:tcPr>
            <w:tcW w:w="3119" w:type="dxa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8" w:type="dxa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BANCO SANTANDER</w:t>
            </w:r>
          </w:p>
        </w:tc>
      </w:tr>
      <w:tr w:rsidR="00634DF9" w:rsidRPr="009F4B3D" w:rsidTr="006E130A">
        <w:tc>
          <w:tcPr>
            <w:tcW w:w="3119" w:type="dxa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8" w:type="dxa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1C74D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VICTOR MOLERO (María Avello, Diana Gavilan y Susana Fernaández-Lores)</w:t>
            </w:r>
          </w:p>
        </w:tc>
      </w:tr>
    </w:tbl>
    <w:p w:rsidR="00634DF9" w:rsidRDefault="00634DF9" w:rsidP="006E130A">
      <w:pPr>
        <w:ind w:right="-1"/>
      </w:pPr>
    </w:p>
    <w:p w:rsidR="00634DF9" w:rsidRDefault="00634DF9" w:rsidP="006E130A">
      <w:pPr>
        <w:ind w:right="-1"/>
      </w:pPr>
    </w:p>
    <w:tbl>
      <w:tblPr>
        <w:tblpPr w:leftFromText="141" w:rightFromText="141" w:vertAnchor="text" w:tblpX="-243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662"/>
      </w:tblGrid>
      <w:tr w:rsidR="00634DF9" w:rsidRPr="009F4B3D" w:rsidTr="006E130A">
        <w:tc>
          <w:tcPr>
            <w:tcW w:w="3119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F4B3D">
              <w:rPr>
                <w:rFonts w:ascii="Arial" w:hAnsi="Arial" w:cs="Arial"/>
                <w:sz w:val="18"/>
                <w:szCs w:val="18"/>
              </w:rPr>
              <w:t>ndice de digitalización de las empresas españolas en  España</w:t>
            </w:r>
          </w:p>
        </w:tc>
      </w:tr>
      <w:tr w:rsidR="00634DF9" w:rsidRPr="009F4B3D" w:rsidTr="006E130A">
        <w:trPr>
          <w:trHeight w:val="454"/>
        </w:trPr>
        <w:tc>
          <w:tcPr>
            <w:tcW w:w="3119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</w:tc>
        <w:tc>
          <w:tcPr>
            <w:tcW w:w="6662" w:type="dxa"/>
            <w:vAlign w:val="center"/>
          </w:tcPr>
          <w:p w:rsidR="00634DF9" w:rsidRPr="009F4B3D" w:rsidRDefault="00634DF9" w:rsidP="006E130A">
            <w:pPr>
              <w:pStyle w:val="Default"/>
              <w:ind w:right="-1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i/>
                <w:sz w:val="18"/>
                <w:szCs w:val="18"/>
              </w:rPr>
            </w:pPr>
            <w:r w:rsidRPr="009F4B3D">
              <w:rPr>
                <w:rFonts w:ascii="Arial" w:hAnsi="Arial" w:cs="Arial"/>
                <w:i/>
                <w:sz w:val="18"/>
                <w:szCs w:val="18"/>
              </w:rPr>
              <w:t>Instituto Superior para el Desarrollo de Internet (</w:t>
            </w:r>
            <w:r w:rsidRPr="009F4B3D">
              <w:rPr>
                <w:rFonts w:ascii="Arial" w:hAnsi="Arial" w:cs="Arial"/>
                <w:bCs/>
                <w:sz w:val="18"/>
                <w:szCs w:val="18"/>
              </w:rPr>
              <w:t>ISDI)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6E130A">
        <w:tc>
          <w:tcPr>
            <w:tcW w:w="3119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34DF9" w:rsidRPr="009F4B3D" w:rsidRDefault="00634DF9" w:rsidP="006E130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JESÚS GARCÍA DE MADARIAGA</w:t>
            </w:r>
          </w:p>
        </w:tc>
      </w:tr>
    </w:tbl>
    <w:p w:rsidR="00634DF9" w:rsidRDefault="00634DF9"/>
    <w:p w:rsidR="00634DF9" w:rsidRDefault="00634DF9"/>
    <w:tbl>
      <w:tblPr>
        <w:tblpPr w:leftFromText="141" w:rightFromText="141" w:vertAnchor="text" w:tblpX="-243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662"/>
      </w:tblGrid>
      <w:tr w:rsidR="00634DF9" w:rsidRPr="009F4B3D" w:rsidTr="006E130A">
        <w:tc>
          <w:tcPr>
            <w:tcW w:w="3119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 xml:space="preserve">ANÁLISIS DEL FÚTBOL EN ESPAÑA  </w:t>
            </w:r>
            <w:r w:rsidRPr="009F4B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CATEDRA LFP DE MARKETING DEPORTIVO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F9" w:rsidRPr="009F4B3D" w:rsidTr="006E130A">
        <w:trPr>
          <w:trHeight w:val="454"/>
        </w:trPr>
        <w:tc>
          <w:tcPr>
            <w:tcW w:w="3119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LIGA DE FUTBOL PROFESIONAL</w:t>
            </w:r>
          </w:p>
        </w:tc>
      </w:tr>
      <w:tr w:rsidR="00634DF9" w:rsidRPr="009F4B3D" w:rsidTr="006E130A">
        <w:tc>
          <w:tcPr>
            <w:tcW w:w="3119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JOSÉ MANUEL PONZOA (Carmen Abril y Joaquín Sánchez)</w:t>
            </w:r>
          </w:p>
        </w:tc>
      </w:tr>
    </w:tbl>
    <w:p w:rsidR="00634DF9" w:rsidRDefault="00634DF9"/>
    <w:p w:rsidR="00634DF9" w:rsidRDefault="00634DF9"/>
    <w:tbl>
      <w:tblPr>
        <w:tblpPr w:leftFromText="141" w:rightFromText="141" w:vertAnchor="text" w:horzAnchor="page" w:tblpX="1465" w:tblpY="107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662"/>
      </w:tblGrid>
      <w:tr w:rsidR="00634DF9" w:rsidRPr="009F4B3D" w:rsidTr="006E130A">
        <w:tc>
          <w:tcPr>
            <w:tcW w:w="3119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bCs/>
                <w:sz w:val="18"/>
                <w:szCs w:val="18"/>
              </w:rPr>
              <w:t>BOTÁNICA GASTRONÓMICA Y GASTRONOMÍA MOLECULAR</w:t>
            </w:r>
          </w:p>
        </w:tc>
      </w:tr>
      <w:tr w:rsidR="00634DF9" w:rsidRPr="009F4B3D" w:rsidTr="006E130A">
        <w:trPr>
          <w:trHeight w:val="454"/>
        </w:trPr>
        <w:tc>
          <w:tcPr>
            <w:tcW w:w="3119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34DF9" w:rsidRPr="009F4B3D" w:rsidRDefault="00634DF9" w:rsidP="006E130A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6E130A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>PROYECTO DE INNOVACIÓN Y MEJORA DE LA CALIDAD DOCENTE 47/2011-12 VICERRECTORADO DE CALIDAD. UNIVERSIDAD COMPLUTENSE DE MADRID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6E130A">
        <w:tc>
          <w:tcPr>
            <w:tcW w:w="3119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ELENA PÉREZ URRÍA.</w:t>
            </w:r>
          </w:p>
        </w:tc>
      </w:tr>
    </w:tbl>
    <w:p w:rsidR="00634DF9" w:rsidRDefault="00634DF9"/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243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662"/>
      </w:tblGrid>
      <w:tr w:rsidR="00634DF9" w:rsidRPr="00EC7EB4" w:rsidTr="006E130A">
        <w:tc>
          <w:tcPr>
            <w:tcW w:w="3119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  <w:lang w:val="en-US"/>
              </w:rPr>
              <w:t>Globalization And Internationalization In The Academic Context: Innovative Tools, As A Prelude Of Dual Degrees, To Effectively Prepare Our Students For The Labor Market</w:t>
            </w:r>
          </w:p>
        </w:tc>
      </w:tr>
      <w:tr w:rsidR="00634DF9" w:rsidRPr="009F4B3D" w:rsidTr="006E130A">
        <w:trPr>
          <w:trHeight w:val="857"/>
        </w:trPr>
        <w:tc>
          <w:tcPr>
            <w:tcW w:w="3119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34DF9" w:rsidRPr="009F4B3D" w:rsidRDefault="00634DF9" w:rsidP="006E130A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6E130A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>PROYECTO DE INNOVACIÓN Y MEJORA DE LA CALIDAD DOCENTE 47/2011-12 VICERRECTORADO DE CALIDAD. UNIVERSIDAD COMPLUTENSE DE MADRID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6E130A">
        <w:tc>
          <w:tcPr>
            <w:tcW w:w="3119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CARMEN ABRIL BARRIE (Jesús Gª de Madariaga).</w:t>
            </w:r>
          </w:p>
        </w:tc>
      </w:tr>
    </w:tbl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438" w:tblpY="16"/>
        <w:tblOverlap w:val="never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663"/>
      </w:tblGrid>
      <w:tr w:rsidR="00634DF9" w:rsidRPr="00EC7EB4" w:rsidTr="006E130A">
        <w:tc>
          <w:tcPr>
            <w:tcW w:w="3120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D99594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 UP! START-UP! ENTREPRENEURSHIP WORKSHOP PROJECT FOR LEARNING "MANAGEMENT ACCOUNTING</w:t>
            </w:r>
          </w:p>
        </w:tc>
      </w:tr>
      <w:tr w:rsidR="00634DF9" w:rsidRPr="009F4B3D" w:rsidTr="006E130A">
        <w:trPr>
          <w:trHeight w:val="454"/>
        </w:trPr>
        <w:tc>
          <w:tcPr>
            <w:tcW w:w="3120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34DF9" w:rsidRPr="009F4B3D" w:rsidRDefault="00634DF9" w:rsidP="006E130A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6E130A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>PROYECTO DE INNOVACIÓN Y MEJORA DE LA CALIDAD DOCENTE 73/2011-12 VICERRECTORADO DE CALIDAD. UNIVERSIDAD COMPLUTENSE DE MADRID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6E130A">
        <w:tc>
          <w:tcPr>
            <w:tcW w:w="3120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JUANA MARÍA CAMACHO (Carmen Abril y Jesús García de Madariaga)</w:t>
            </w:r>
          </w:p>
        </w:tc>
      </w:tr>
    </w:tbl>
    <w:p w:rsidR="00634DF9" w:rsidRDefault="00634DF9" w:rsidP="00634DF9">
      <w:pPr>
        <w:rPr>
          <w:rFonts w:ascii="Arial" w:hAnsi="Arial" w:cs="Arial"/>
          <w:sz w:val="18"/>
          <w:szCs w:val="18"/>
        </w:rPr>
      </w:pPr>
    </w:p>
    <w:p w:rsidR="006E130A" w:rsidRDefault="006E130A" w:rsidP="00634DF9">
      <w:pPr>
        <w:rPr>
          <w:rFonts w:ascii="Arial" w:hAnsi="Arial" w:cs="Arial"/>
          <w:sz w:val="18"/>
          <w:szCs w:val="18"/>
        </w:rPr>
      </w:pPr>
    </w:p>
    <w:p w:rsidR="006E130A" w:rsidRDefault="006E130A" w:rsidP="00634DF9">
      <w:pPr>
        <w:rPr>
          <w:rFonts w:ascii="Arial" w:hAnsi="Arial" w:cs="Arial"/>
          <w:sz w:val="18"/>
          <w:szCs w:val="18"/>
        </w:rPr>
      </w:pPr>
    </w:p>
    <w:p w:rsidR="006E130A" w:rsidRDefault="006E130A" w:rsidP="00634DF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438" w:tblpY="16"/>
        <w:tblOverlap w:val="never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663"/>
      </w:tblGrid>
      <w:tr w:rsidR="006E130A" w:rsidRPr="009F4B3D" w:rsidTr="00536ED4">
        <w:tc>
          <w:tcPr>
            <w:tcW w:w="3120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D99594"/>
            <w:vAlign w:val="center"/>
          </w:tcPr>
          <w:p w:rsidR="006E130A" w:rsidRPr="00534353" w:rsidRDefault="006E130A" w:rsidP="00536ED4">
            <w:pPr>
              <w:pBdr>
                <w:top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i/>
                <w:sz w:val="18"/>
                <w:szCs w:val="18"/>
              </w:rPr>
              <w:t xml:space="preserve">Eficacia de los programas de </w:t>
            </w:r>
            <w:proofErr w:type="spellStart"/>
            <w:r w:rsidRPr="009F4B3D">
              <w:rPr>
                <w:rFonts w:ascii="Arial" w:hAnsi="Arial" w:cs="Arial"/>
                <w:i/>
                <w:sz w:val="18"/>
                <w:szCs w:val="18"/>
              </w:rPr>
              <w:t>fidelización</w:t>
            </w:r>
            <w:proofErr w:type="spellEnd"/>
            <w:r w:rsidRPr="009F4B3D">
              <w:rPr>
                <w:rFonts w:ascii="Arial" w:hAnsi="Arial" w:cs="Arial"/>
                <w:i/>
                <w:sz w:val="18"/>
                <w:szCs w:val="18"/>
              </w:rPr>
              <w:t xml:space="preserve"> online en la generación de compromiso relacional</w:t>
            </w:r>
            <w:r w:rsidRPr="009F4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30A" w:rsidRPr="009F4B3D" w:rsidTr="00536ED4">
        <w:trPr>
          <w:trHeight w:val="454"/>
        </w:trPr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i/>
                <w:sz w:val="18"/>
                <w:szCs w:val="18"/>
              </w:rPr>
              <w:t xml:space="preserve">Ministerio de Economía y Competitividad </w:t>
            </w:r>
            <w:proofErr w:type="spellStart"/>
            <w:r w:rsidRPr="009F4B3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F4B3D">
              <w:rPr>
                <w:rFonts w:ascii="Arial" w:hAnsi="Arial" w:cs="Arial"/>
                <w:bCs/>
                <w:sz w:val="18"/>
                <w:szCs w:val="18"/>
              </w:rPr>
              <w:t>uprograma</w:t>
            </w:r>
            <w:proofErr w:type="spellEnd"/>
            <w:r w:rsidRPr="009F4B3D">
              <w:rPr>
                <w:rFonts w:ascii="Arial" w:hAnsi="Arial" w:cs="Arial"/>
                <w:bCs/>
                <w:sz w:val="18"/>
                <w:szCs w:val="18"/>
              </w:rPr>
              <w:t xml:space="preserve"> de proyectos de investigación fundamental no orientada  (</w:t>
            </w:r>
            <w:r w:rsidRPr="009F4B3D">
              <w:rPr>
                <w:rStyle w:val="nfasis"/>
                <w:rFonts w:ascii="Arial" w:hAnsi="Arial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ECO2012</w:t>
            </w:r>
            <w:r w:rsidRPr="009F4B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9F4B3D">
              <w:rPr>
                <w:rStyle w:val="nfasis"/>
                <w:rFonts w:ascii="Arial" w:hAnsi="Arial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36275)</w:t>
            </w:r>
          </w:p>
        </w:tc>
      </w:tr>
      <w:tr w:rsidR="006E130A" w:rsidRPr="009F4B3D" w:rsidTr="00536ED4"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JESÚS GUTIÉRREZ CILLÁN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(Jesús Gª de Madariaga y José Manuel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Ponzoa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6E130A" w:rsidRDefault="006E130A" w:rsidP="00634DF9">
      <w:pPr>
        <w:rPr>
          <w:rFonts w:ascii="Arial" w:hAnsi="Arial" w:cs="Arial"/>
          <w:sz w:val="18"/>
          <w:szCs w:val="18"/>
        </w:rPr>
      </w:pPr>
    </w:p>
    <w:p w:rsidR="006E130A" w:rsidRDefault="006E130A" w:rsidP="00634DF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438" w:tblpY="16"/>
        <w:tblOverlap w:val="never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663"/>
      </w:tblGrid>
      <w:tr w:rsidR="006E130A" w:rsidRPr="009F4B3D" w:rsidTr="00536ED4">
        <w:tc>
          <w:tcPr>
            <w:tcW w:w="3120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ANÁLISIS Y SEGMENTACIÓN DE BASES DE DATOS DE CLIENTES EN EL SECTOR ASEGURADOR ESPAÑOL</w:t>
            </w:r>
          </w:p>
        </w:tc>
      </w:tr>
      <w:tr w:rsidR="006E130A" w:rsidRPr="009F4B3D" w:rsidTr="00536ED4">
        <w:trPr>
          <w:trHeight w:val="454"/>
        </w:trPr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E130A" w:rsidRPr="009F4B3D" w:rsidRDefault="006E130A" w:rsidP="00536ED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E130A" w:rsidRPr="009F4B3D" w:rsidRDefault="006E130A" w:rsidP="00536ED4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auto"/>
                <w:sz w:val="18"/>
                <w:szCs w:val="18"/>
              </w:rPr>
              <w:t>Ref.: (327/2011)-4153938</w:t>
            </w:r>
          </w:p>
          <w:p w:rsidR="006E130A" w:rsidRPr="009F4B3D" w:rsidRDefault="006E130A" w:rsidP="00536ED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130A" w:rsidRPr="009F4B3D" w:rsidTr="00536ED4"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JOAQUÍN SANCHEZ</w:t>
            </w:r>
          </w:p>
        </w:tc>
      </w:tr>
    </w:tbl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438" w:tblpY="16"/>
        <w:tblOverlap w:val="never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663"/>
      </w:tblGrid>
      <w:tr w:rsidR="006E130A" w:rsidRPr="009F4B3D" w:rsidTr="00536ED4">
        <w:tc>
          <w:tcPr>
            <w:tcW w:w="3120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MODELOS DE CÁLCULO DEL RENDIMIENTO DE LA INVERSIÓN PUBLICITARIA Y DESARROLLOS APLICADOS SOBRE LA DETERMINACIÓN DE PRESIÓN ÓPTIMA</w:t>
            </w:r>
          </w:p>
        </w:tc>
      </w:tr>
      <w:tr w:rsidR="006E130A" w:rsidRPr="009F4B3D" w:rsidTr="00536ED4">
        <w:trPr>
          <w:trHeight w:val="454"/>
        </w:trPr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E130A" w:rsidRPr="009F4B3D" w:rsidRDefault="006E130A" w:rsidP="00536ED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auto"/>
                <w:sz w:val="18"/>
                <w:szCs w:val="18"/>
              </w:rPr>
              <w:t>Ref.: (326/2011)-4154508. (2012)</w:t>
            </w:r>
          </w:p>
        </w:tc>
      </w:tr>
      <w:tr w:rsidR="006E130A" w:rsidRPr="009F4B3D" w:rsidTr="00536ED4"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JOAQUÍN SANCHEZ</w:t>
            </w:r>
          </w:p>
        </w:tc>
      </w:tr>
    </w:tbl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438" w:tblpY="16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627"/>
      </w:tblGrid>
      <w:tr w:rsidR="006E130A" w:rsidRPr="009F4B3D" w:rsidTr="00EC7EB4">
        <w:tc>
          <w:tcPr>
            <w:tcW w:w="3120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DESARROLLO Y VALIDACIÓN DE MODELOS EMPÍRICOS, APLICADOS A LA DETERMINACIÓN DE LA EFICACIA DE LA INVERSIÓN PUBLICITARIA EN EL MERCADO ESPAÑOL DE LÁCTEOS</w:t>
            </w:r>
          </w:p>
        </w:tc>
      </w:tr>
      <w:tr w:rsidR="006E130A" w:rsidRPr="009F4B3D" w:rsidTr="00EC7EB4">
        <w:trPr>
          <w:trHeight w:val="454"/>
        </w:trPr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7" w:type="dxa"/>
            <w:vAlign w:val="center"/>
          </w:tcPr>
          <w:p w:rsidR="006E130A" w:rsidRPr="009F4B3D" w:rsidRDefault="006E130A" w:rsidP="00536ED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auto"/>
                <w:sz w:val="18"/>
                <w:szCs w:val="18"/>
              </w:rPr>
              <w:t>Ref.: (325/2011)-4153992</w:t>
            </w:r>
          </w:p>
        </w:tc>
      </w:tr>
      <w:tr w:rsidR="006E130A" w:rsidRPr="009F4B3D" w:rsidTr="00EC7EB4"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7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JOAQUÍN SANCHEZ</w:t>
            </w:r>
          </w:p>
        </w:tc>
      </w:tr>
    </w:tbl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p w:rsidR="006E130A" w:rsidRDefault="006E130A" w:rsidP="006E130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438" w:tblpY="16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6627"/>
      </w:tblGrid>
      <w:tr w:rsidR="006E130A" w:rsidRPr="009F4B3D" w:rsidTr="00EC7EB4">
        <w:tc>
          <w:tcPr>
            <w:tcW w:w="3120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D99594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ANÁLISIS Y DESARROLLO DE MÉTODOS DE ESTIMACIÓN DE LA EFICACIA DE LA COMUNICACIÓN PUBLICITARIA</w:t>
            </w:r>
          </w:p>
        </w:tc>
      </w:tr>
      <w:tr w:rsidR="006E130A" w:rsidRPr="009F4B3D" w:rsidTr="00EC7EB4">
        <w:trPr>
          <w:trHeight w:val="454"/>
        </w:trPr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7" w:type="dxa"/>
            <w:vAlign w:val="center"/>
          </w:tcPr>
          <w:p w:rsidR="006E130A" w:rsidRPr="009F4B3D" w:rsidRDefault="006E130A" w:rsidP="00536ED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auto"/>
                <w:sz w:val="18"/>
                <w:szCs w:val="18"/>
              </w:rPr>
              <w:t>Ref.: (190/2012)-4154647 (2012)</w:t>
            </w:r>
          </w:p>
        </w:tc>
      </w:tr>
      <w:tr w:rsidR="006E130A" w:rsidRPr="009F4B3D" w:rsidTr="00EC7EB4">
        <w:tc>
          <w:tcPr>
            <w:tcW w:w="3120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7" w:type="dxa"/>
            <w:vAlign w:val="center"/>
          </w:tcPr>
          <w:p w:rsidR="006E130A" w:rsidRPr="009F4B3D" w:rsidRDefault="006E130A" w:rsidP="00536ED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bCs/>
                <w:sz w:val="18"/>
                <w:szCs w:val="18"/>
              </w:rPr>
              <w:t>JOAQUÍN SANCHEZ</w:t>
            </w:r>
          </w:p>
        </w:tc>
      </w:tr>
    </w:tbl>
    <w:p w:rsidR="006E130A" w:rsidRPr="009F4B3D" w:rsidRDefault="006E130A" w:rsidP="006E130A">
      <w:pPr>
        <w:rPr>
          <w:rFonts w:ascii="Arial" w:hAnsi="Arial" w:cs="Arial"/>
          <w:sz w:val="18"/>
          <w:szCs w:val="18"/>
        </w:rPr>
      </w:pPr>
    </w:p>
    <w:p w:rsidR="00634DF9" w:rsidRDefault="00634DF9" w:rsidP="00634DF9"/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 xml:space="preserve">MARKETING RELACIONAL Y ADOLESCENTES </w:t>
            </w:r>
            <w:r w:rsidRPr="009F4B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CATEDRA EXTRAORDINARIA VIVOCOM-UCM</w:t>
            </w:r>
          </w:p>
          <w:p w:rsidR="00634DF9" w:rsidRPr="009F4B3D" w:rsidRDefault="00634DF9" w:rsidP="006E13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VIVOCOM UCM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6E130A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Mª Francisca Blasco López</w:t>
            </w:r>
          </w:p>
        </w:tc>
      </w:tr>
    </w:tbl>
    <w:p w:rsidR="00634DF9" w:rsidRPr="009F4B3D" w:rsidRDefault="00634DF9" w:rsidP="00634DF9">
      <w:pPr>
        <w:rPr>
          <w:rFonts w:ascii="Arial" w:hAnsi="Arial" w:cs="Arial"/>
          <w:sz w:val="18"/>
          <w:szCs w:val="18"/>
        </w:rPr>
      </w:pPr>
    </w:p>
    <w:p w:rsidR="00634DF9" w:rsidRDefault="00634DF9" w:rsidP="00634DF9">
      <w:pPr>
        <w:rPr>
          <w:rFonts w:ascii="Arial" w:hAnsi="Arial" w:cs="Arial"/>
          <w:sz w:val="18"/>
          <w:szCs w:val="18"/>
        </w:rPr>
      </w:pPr>
    </w:p>
    <w:p w:rsidR="00AF4DD9" w:rsidRPr="009F4B3D" w:rsidRDefault="00AF4DD9" w:rsidP="00634DF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rPr>
          <w:trHeight w:val="131"/>
        </w:trPr>
        <w:tc>
          <w:tcPr>
            <w:tcW w:w="3085" w:type="dxa"/>
            <w:shd w:val="clear" w:color="auto" w:fill="D99594"/>
            <w:vAlign w:val="center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9594"/>
            <w:vAlign w:val="center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  <w:t>El Consumidor de Cosmética Masculina en el Mercado Selectivo Español</w:t>
            </w:r>
          </w:p>
        </w:tc>
      </w:tr>
      <w:tr w:rsidR="00634DF9" w:rsidRPr="009F4B3D" w:rsidTr="00EC7EB4">
        <w:trPr>
          <w:trHeight w:val="834"/>
        </w:trPr>
        <w:tc>
          <w:tcPr>
            <w:tcW w:w="3085" w:type="dxa"/>
            <w:vAlign w:val="center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000000"/>
                <w:sz w:val="18"/>
                <w:szCs w:val="18"/>
              </w:rPr>
              <w:t>Shiseido España S.A</w:t>
            </w:r>
          </w:p>
        </w:tc>
      </w:tr>
      <w:tr w:rsidR="00634DF9" w:rsidRPr="009F4B3D" w:rsidTr="00EC7EB4">
        <w:tc>
          <w:tcPr>
            <w:tcW w:w="3085" w:type="dxa"/>
            <w:vAlign w:val="center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</w:tc>
        <w:tc>
          <w:tcPr>
            <w:tcW w:w="6662" w:type="dxa"/>
            <w:vAlign w:val="center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Mónica Díaz Bustamante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AF4DD9" w:rsidRPr="00EC7EB4" w:rsidTr="00EC7EB4">
        <w:tc>
          <w:tcPr>
            <w:tcW w:w="3085" w:type="dxa"/>
            <w:shd w:val="clear" w:color="auto" w:fill="D99594"/>
            <w:vAlign w:val="center"/>
          </w:tcPr>
          <w:p w:rsidR="00AF4DD9" w:rsidRPr="009F4B3D" w:rsidRDefault="00AF4DD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DD9" w:rsidRPr="009F4B3D" w:rsidRDefault="00AF4DD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AF4DD9" w:rsidRPr="009F4B3D" w:rsidRDefault="00AF4DD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9594"/>
            <w:vAlign w:val="center"/>
          </w:tcPr>
          <w:p w:rsidR="00AF4DD9" w:rsidRPr="009F4B3D" w:rsidRDefault="00AF4DD9" w:rsidP="00AF4DD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4B3D"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  <w:t xml:space="preserve">149/2013 </w:t>
            </w:r>
            <w:r w:rsidRPr="009F4B3D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INFLUENCE AND RELEVANCE OF KEY TOUCHPOINTS IN STIMULATING OR PREVENTING CUSTOMER´S FINAL DECISION TO PURCHASE</w:t>
            </w:r>
          </w:p>
        </w:tc>
      </w:tr>
      <w:tr w:rsidR="00AF4DD9" w:rsidRPr="009F4B3D" w:rsidTr="00EC7EB4">
        <w:trPr>
          <w:trHeight w:val="454"/>
        </w:trPr>
        <w:tc>
          <w:tcPr>
            <w:tcW w:w="3085" w:type="dxa"/>
            <w:vAlign w:val="center"/>
          </w:tcPr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4B3D">
              <w:rPr>
                <w:rFonts w:ascii="Arial" w:hAnsi="Arial" w:cs="Arial"/>
                <w:color w:val="000000"/>
                <w:sz w:val="18"/>
                <w:szCs w:val="18"/>
              </w:rPr>
              <w:t>Customer</w:t>
            </w:r>
            <w:proofErr w:type="spellEnd"/>
            <w:r w:rsidRPr="009F4B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B3D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  <w:proofErr w:type="spellEnd"/>
            <w:r w:rsidRPr="009F4B3D">
              <w:rPr>
                <w:rFonts w:ascii="Arial" w:hAnsi="Arial" w:cs="Arial"/>
                <w:color w:val="000000"/>
                <w:sz w:val="18"/>
                <w:szCs w:val="18"/>
              </w:rPr>
              <w:t>, SL</w:t>
            </w:r>
          </w:p>
        </w:tc>
      </w:tr>
      <w:tr w:rsidR="00AF4DD9" w:rsidRPr="009F4B3D" w:rsidTr="00EC7EB4">
        <w:tc>
          <w:tcPr>
            <w:tcW w:w="3085" w:type="dxa"/>
            <w:vAlign w:val="center"/>
          </w:tcPr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</w:tc>
        <w:tc>
          <w:tcPr>
            <w:tcW w:w="6662" w:type="dxa"/>
            <w:vAlign w:val="center"/>
          </w:tcPr>
          <w:p w:rsidR="00AF4DD9" w:rsidRPr="009F4B3D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 xml:space="preserve">MARIA AVELLO y DIANA GAVILAN  (J. García de Madariaga, J. Sánchez, R. Manzano) </w:t>
            </w:r>
          </w:p>
        </w:tc>
      </w:tr>
    </w:tbl>
    <w:p w:rsidR="00AF4DD9" w:rsidRPr="009F4B3D" w:rsidRDefault="00AF4DD9" w:rsidP="00AF4DD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W w:w="97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6663"/>
      </w:tblGrid>
      <w:tr w:rsidR="00AF4DD9" w:rsidRPr="009F4B3D" w:rsidTr="00EC7EB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D9" w:rsidRPr="009F4B3D" w:rsidRDefault="00AF4DD9" w:rsidP="00536ED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TITULO DEL PROYECTO</w:t>
            </w:r>
          </w:p>
          <w:p w:rsidR="00AF4DD9" w:rsidRPr="009F4B3D" w:rsidRDefault="00AF4DD9" w:rsidP="00536ED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D9" w:rsidRPr="009F4B3D" w:rsidRDefault="00AF4DD9" w:rsidP="00536ED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EL OBSERVATORIO PARA LA MEDICIÓN DE AUDIENCIAS DE MEDIOS DIGITALES EN ESPAÑA: Móvil, Blogs, Comunidades y Medios Sociales</w:t>
            </w:r>
          </w:p>
        </w:tc>
      </w:tr>
      <w:tr w:rsidR="00AF4DD9" w:rsidRPr="009F4B3D" w:rsidTr="00EC7EB4">
        <w:trPr>
          <w:trHeight w:val="57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D9" w:rsidRPr="009F4B3D" w:rsidRDefault="00AF4DD9" w:rsidP="00536ED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ENTIDAD FINANCIADOR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D9" w:rsidRPr="009F4B3D" w:rsidRDefault="00AF4DD9" w:rsidP="00536ED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Creadsmedia</w:t>
            </w:r>
            <w:proofErr w:type="spellEnd"/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Company</w:t>
            </w:r>
            <w:proofErr w:type="spellEnd"/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Group</w:t>
            </w:r>
            <w:proofErr w:type="spellEnd"/>
          </w:p>
        </w:tc>
      </w:tr>
      <w:tr w:rsidR="00AF4DD9" w:rsidRPr="009F4B3D" w:rsidTr="00EC7EB4">
        <w:trPr>
          <w:trHeight w:val="411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D9" w:rsidRPr="00AF4DD9" w:rsidRDefault="00AF4DD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  <w:r w:rsidRPr="00AF4DD9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AF4DD9" w:rsidRPr="009F4B3D" w:rsidRDefault="00AF4DD9" w:rsidP="00AF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DD9" w:rsidRPr="009F4B3D" w:rsidRDefault="00AF4DD9" w:rsidP="00536ED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F</w:t>
            </w:r>
            <w:r w:rsidRPr="009F4B3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RANCIS BLASCO (Jesús Gª de Madariaga)</w:t>
            </w:r>
          </w:p>
        </w:tc>
      </w:tr>
    </w:tbl>
    <w:p w:rsidR="00634DF9" w:rsidRPr="009F4B3D" w:rsidRDefault="00634DF9" w:rsidP="00634DF9">
      <w:pPr>
        <w:pStyle w:val="Estilo1"/>
        <w:rPr>
          <w:rFonts w:ascii="Arial" w:hAnsi="Arial" w:cs="Arial"/>
          <w:sz w:val="18"/>
          <w:szCs w:val="18"/>
        </w:rPr>
      </w:pPr>
      <w:r w:rsidRPr="009F4B3D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EC7EB4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pBdr>
                <w:top w:val="single" w:sz="6" w:space="1" w:color="auto"/>
              </w:pBd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F4B3D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Globalization And Internationalization In The Academic Context: Innovative Tools, As A Prelude Of Dual Degrees, To Effectively Prepare Our Students For The Labor Market" </w:t>
            </w:r>
          </w:p>
          <w:p w:rsidR="00634DF9" w:rsidRPr="009F4B3D" w:rsidRDefault="00634DF9" w:rsidP="00AF4DD9">
            <w:pP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4B3D">
              <w:rPr>
                <w:rFonts w:ascii="Arial" w:hAnsi="Arial" w:cs="Arial"/>
                <w:i/>
                <w:sz w:val="18"/>
                <w:szCs w:val="18"/>
              </w:rPr>
              <w:t>UCM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i/>
                <w:sz w:val="18"/>
                <w:szCs w:val="18"/>
              </w:rPr>
              <w:t>Carmen Abril Barrie (Jesús García de Madariaga)</w:t>
            </w:r>
          </w:p>
        </w:tc>
      </w:tr>
    </w:tbl>
    <w:p w:rsidR="00634DF9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AF4DD9" w:rsidRPr="00AF4DD9" w:rsidRDefault="00AF4DD9" w:rsidP="00AF4DD9">
      <w:pPr>
        <w:rPr>
          <w:lang w:eastAsia="en-U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Experiencias laborales de alumnos egresados como motivación para el estudio y preparación para el futuro profesional de los ingenieros, ingenieros técnicos y graduados en informática</w:t>
            </w:r>
          </w:p>
          <w:p w:rsidR="00634DF9" w:rsidRPr="009F4B3D" w:rsidRDefault="00634DF9" w:rsidP="00AF4DD9">
            <w:pPr>
              <w:pBdr>
                <w:top w:val="single" w:sz="6" w:space="1" w:color="auto"/>
              </w:pBd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Unidad de Innovación Docente de la Universidad de Granada (proyecto 214).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Zoraida Callejas Carrión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pBdr>
                <w:top w:val="single" w:sz="6" w:space="1" w:color="auto"/>
              </w:pBdr>
              <w:rPr>
                <w:rFonts w:ascii="Arial" w:hAnsi="Arial" w:cs="Arial"/>
                <w:iCs/>
                <w:sz w:val="18"/>
                <w:szCs w:val="18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>Cátedra Extraordinaria</w:t>
            </w:r>
          </w:p>
          <w:p w:rsidR="00634DF9" w:rsidRPr="009F4B3D" w:rsidRDefault="00634DF9" w:rsidP="00AF4DD9">
            <w:pPr>
              <w:pBdr>
                <w:top w:val="single" w:sz="6" w:space="1" w:color="auto"/>
              </w:pBd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 xml:space="preserve"> “Innovación y nuevas tendencias en consumo y distribución”</w:t>
            </w: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Deloitte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María Puelles Gallo (Roberto Manzano)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pBdr>
                <w:top w:val="single" w:sz="6" w:space="1" w:color="auto"/>
              </w:pBd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>“Observatorio para el seguimiento de la evolución de las Marcas de Distribuidor en España</w:t>
            </w: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iCs/>
                <w:sz w:val="18"/>
                <w:szCs w:val="18"/>
              </w:rPr>
              <w:t>Unilever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María Puelles Gallo (Roberto Manzano)</w:t>
            </w:r>
          </w:p>
        </w:tc>
      </w:tr>
    </w:tbl>
    <w:p w:rsidR="00634DF9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AF4DD9" w:rsidRPr="00AF4DD9" w:rsidRDefault="00AF4DD9" w:rsidP="00AF4DD9">
      <w:pPr>
        <w:rPr>
          <w:lang w:eastAsia="en-U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spacing w:after="160" w:line="259" w:lineRule="auto"/>
              <w:contextualSpacing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Análisis y segmentación de bases de datos de clientes en el sector asegurador español</w:t>
            </w: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Dialogga Marketing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Teresa Pintado Blanco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Estilo1"/>
        <w:rPr>
          <w:rFonts w:ascii="Arial" w:hAnsi="Arial" w:cs="Arial"/>
          <w:sz w:val="18"/>
          <w:szCs w:val="18"/>
          <w:lang w:eastAsia="en-US"/>
        </w:rPr>
      </w:pPr>
    </w:p>
    <w:p w:rsidR="00634DF9" w:rsidRPr="009F4B3D" w:rsidRDefault="00634DF9" w:rsidP="00634DF9">
      <w:pPr>
        <w:pStyle w:val="Estilo1"/>
        <w:rPr>
          <w:rFonts w:ascii="Arial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rPr>
          <w:trHeight w:val="699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 xml:space="preserve">Desarrollo y validación de modelos empíricos, aplicados a la determinación de la eficacia de la inversión publicitaria en el mercado español de lácteos. </w:t>
            </w:r>
          </w:p>
          <w:p w:rsidR="00634DF9" w:rsidRPr="009F4B3D" w:rsidRDefault="00634DF9" w:rsidP="00AF4DD9">
            <w:pPr>
              <w:spacing w:after="160" w:line="259" w:lineRule="auto"/>
              <w:contextualSpacing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Zenith Optimedia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Teresa Pintado Blanco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Modelos de cálculo del rendimiento de la inversión publicitaria y desarrollos aplicados sobre la determinación de presión óptima</w:t>
            </w:r>
          </w:p>
          <w:p w:rsidR="00634DF9" w:rsidRPr="009F4B3D" w:rsidRDefault="00634DF9" w:rsidP="00AF4DD9">
            <w:pPr>
              <w:spacing w:after="160" w:line="259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Zenith Optimedia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Teresa Pintado Blanco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 xml:space="preserve">Análisis y desarrollo de métodos de estimación de la eficacia de la comunicación publicitaria. </w:t>
            </w:r>
          </w:p>
          <w:p w:rsidR="00634DF9" w:rsidRPr="009F4B3D" w:rsidRDefault="00634DF9" w:rsidP="00AF4DD9">
            <w:pPr>
              <w:spacing w:after="160" w:line="259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Zenith Optimedia</w:t>
            </w: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Teresa Pintado Blanco</w:t>
            </w:r>
          </w:p>
        </w:tc>
      </w:tr>
    </w:tbl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p w:rsidR="00634DF9" w:rsidRPr="009F4B3D" w:rsidRDefault="00634DF9" w:rsidP="00634DF9">
      <w:pPr>
        <w:pStyle w:val="TDC2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-21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634DF9" w:rsidRPr="009F4B3D" w:rsidTr="00EC7EB4">
        <w:tc>
          <w:tcPr>
            <w:tcW w:w="3085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B3D">
              <w:rPr>
                <w:rFonts w:ascii="Arial" w:hAnsi="Arial" w:cs="Arial"/>
                <w:b/>
                <w:sz w:val="18"/>
                <w:szCs w:val="18"/>
              </w:rPr>
              <w:t>TITULO DEL PROYECTO</w:t>
            </w:r>
          </w:p>
          <w:p w:rsidR="00634DF9" w:rsidRPr="009F4B3D" w:rsidRDefault="00634DF9" w:rsidP="00AF4D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9594"/>
          </w:tcPr>
          <w:p w:rsidR="00634DF9" w:rsidRPr="009F4B3D" w:rsidRDefault="00634DF9" w:rsidP="00AF4DD9">
            <w:pPr>
              <w:spacing w:after="160" w:line="259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F4B3D">
              <w:rPr>
                <w:rFonts w:ascii="Arial" w:hAnsi="Arial" w:cs="Arial"/>
                <w:spacing w:val="-3"/>
                <w:sz w:val="18"/>
                <w:szCs w:val="18"/>
              </w:rPr>
              <w:t xml:space="preserve">Estudio sobre la Inserción laboral de los Titulados de las últimas promociones de la UCM (16 titulaciones) </w:t>
            </w:r>
          </w:p>
        </w:tc>
      </w:tr>
      <w:tr w:rsidR="00634DF9" w:rsidRPr="009F4B3D" w:rsidTr="00EC7EB4">
        <w:trPr>
          <w:trHeight w:val="454"/>
        </w:trPr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ENTIDAD FINANCIADORA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34DF9" w:rsidRPr="009F4B3D" w:rsidRDefault="00634DF9" w:rsidP="00AF4DD9">
            <w:pPr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F4B3D">
              <w:rPr>
                <w:rFonts w:ascii="Arial" w:hAnsi="Arial" w:cs="Arial"/>
                <w:spacing w:val="-3"/>
                <w:sz w:val="18"/>
                <w:szCs w:val="18"/>
              </w:rPr>
              <w:t>Consejo Social de la UCM.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F9" w:rsidRPr="009F4B3D" w:rsidTr="00EC7EB4">
        <w:tc>
          <w:tcPr>
            <w:tcW w:w="3085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INVESTIGADOR RESPONSABLE</w:t>
            </w:r>
          </w:p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634DF9" w:rsidRPr="009F4B3D" w:rsidRDefault="00634DF9" w:rsidP="00AF4D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F9" w:rsidRPr="009F4B3D" w:rsidRDefault="00634DF9" w:rsidP="00EC7EB4">
            <w:pPr>
              <w:rPr>
                <w:rFonts w:ascii="Arial" w:hAnsi="Arial" w:cs="Arial"/>
                <w:sz w:val="18"/>
                <w:szCs w:val="18"/>
              </w:rPr>
            </w:pPr>
            <w:r w:rsidRPr="009F4B3D">
              <w:rPr>
                <w:rFonts w:ascii="Arial" w:hAnsi="Arial" w:cs="Arial"/>
                <w:sz w:val="18"/>
                <w:szCs w:val="18"/>
              </w:rPr>
              <w:t>Carmen Nieto Zayas (Mª José Narros)</w:t>
            </w:r>
          </w:p>
        </w:tc>
      </w:tr>
    </w:tbl>
    <w:p w:rsidR="00634DF9" w:rsidRDefault="00634DF9" w:rsidP="00634DF9">
      <w:r w:rsidRPr="009F4B3D">
        <w:rPr>
          <w:rFonts w:ascii="Arial" w:hAnsi="Arial" w:cs="Arial"/>
          <w:sz w:val="18"/>
          <w:szCs w:val="18"/>
        </w:rPr>
        <w:br w:type="page"/>
      </w:r>
    </w:p>
    <w:sectPr w:rsidR="00634DF9" w:rsidSect="006E130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051"/>
    <w:multiLevelType w:val="hybridMultilevel"/>
    <w:tmpl w:val="6A7820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DF9"/>
    <w:rsid w:val="001C74D8"/>
    <w:rsid w:val="003853F0"/>
    <w:rsid w:val="0041089B"/>
    <w:rsid w:val="0043590A"/>
    <w:rsid w:val="0049690F"/>
    <w:rsid w:val="00634DF9"/>
    <w:rsid w:val="006E130A"/>
    <w:rsid w:val="008D57C2"/>
    <w:rsid w:val="00A457A0"/>
    <w:rsid w:val="00AF4DD9"/>
    <w:rsid w:val="00B0614D"/>
    <w:rsid w:val="00B12AF6"/>
    <w:rsid w:val="00E77970"/>
    <w:rsid w:val="00EC7EB4"/>
    <w:rsid w:val="00EF7194"/>
    <w:rsid w:val="00F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F9"/>
    <w:pPr>
      <w:spacing w:before="0" w:beforeAutospacing="0" w:after="0" w:afterAutospacing="0" w:line="240" w:lineRule="auto"/>
    </w:pPr>
    <w:rPr>
      <w:rFonts w:eastAsia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34DF9"/>
  </w:style>
  <w:style w:type="paragraph" w:customStyle="1" w:styleId="ListParagraph1">
    <w:name w:val="List Paragraph1"/>
    <w:basedOn w:val="Normal"/>
    <w:rsid w:val="00634D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34DF9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eastAsia="Times New Roman"/>
      <w:color w:val="000000"/>
      <w:szCs w:val="24"/>
      <w:lang w:eastAsia="es-ES"/>
    </w:rPr>
  </w:style>
  <w:style w:type="paragraph" w:customStyle="1" w:styleId="Estilo1">
    <w:name w:val="Estilo1"/>
    <w:basedOn w:val="Normal"/>
    <w:link w:val="Estilo1Car"/>
    <w:autoRedefine/>
    <w:qFormat/>
    <w:rsid w:val="00634DF9"/>
    <w:pPr>
      <w:jc w:val="both"/>
    </w:pPr>
    <w:rPr>
      <w:rFonts w:ascii="Calibri" w:hAnsi="Calibri"/>
    </w:rPr>
  </w:style>
  <w:style w:type="character" w:customStyle="1" w:styleId="Estilo1Car">
    <w:name w:val="Estilo1 Car"/>
    <w:link w:val="Estilo1"/>
    <w:rsid w:val="00634DF9"/>
    <w:rPr>
      <w:rFonts w:ascii="Calibri" w:eastAsia="Times New Roman" w:hAnsi="Calibri"/>
      <w:szCs w:val="24"/>
      <w:lang w:eastAsia="es-ES"/>
    </w:rPr>
  </w:style>
  <w:style w:type="paragraph" w:styleId="TDC2">
    <w:name w:val="toc 2"/>
    <w:basedOn w:val="Normal"/>
    <w:next w:val="Normal"/>
    <w:autoRedefine/>
    <w:unhideWhenUsed/>
    <w:qFormat/>
    <w:rsid w:val="00634DF9"/>
    <w:pPr>
      <w:keepNext/>
      <w:keepLines/>
      <w:pBdr>
        <w:bottom w:val="dotted" w:sz="12" w:space="1" w:color="948A54"/>
      </w:pBdr>
      <w:tabs>
        <w:tab w:val="right" w:leader="dot" w:pos="8630"/>
      </w:tabs>
      <w:spacing w:before="120" w:after="100"/>
      <w:outlineLvl w:val="1"/>
    </w:pPr>
    <w:rPr>
      <w:rFonts w:ascii="Cambria" w:hAnsi="Cambria"/>
      <w:b/>
      <w:bCs/>
      <w:color w:val="669900"/>
      <w:sz w:val="36"/>
      <w:szCs w:val="30"/>
      <w:lang w:val="en-US" w:eastAsia="en-US"/>
    </w:rPr>
  </w:style>
  <w:style w:type="character" w:styleId="nfasis">
    <w:name w:val="Emphasis"/>
    <w:uiPriority w:val="20"/>
    <w:qFormat/>
    <w:rsid w:val="00634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lourdes</cp:lastModifiedBy>
  <cp:revision>10</cp:revision>
  <dcterms:created xsi:type="dcterms:W3CDTF">2014-04-10T11:16:00Z</dcterms:created>
  <dcterms:modified xsi:type="dcterms:W3CDTF">2014-04-21T11:40:00Z</dcterms:modified>
</cp:coreProperties>
</file>